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D9" w:rsidRPr="00907FD9" w:rsidRDefault="00907FD9" w:rsidP="00907FD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РЕГУЛИРОВАНИЕ</w:t>
      </w:r>
    </w:p>
    <w:p w:rsidR="00907FD9" w:rsidRPr="00907FD9" w:rsidRDefault="00907FD9" w:rsidP="00907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D9" w:rsidRPr="00907FD9" w:rsidRDefault="00907FD9" w:rsidP="00907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30.04.2022 N 791 о</w:t>
      </w:r>
      <w:r w:rsidRPr="0090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пределены особенности оценки соответствия продукции детского питания на молочной основе требованиям технических регламентов</w:t>
      </w:r>
    </w:p>
    <w:p w:rsidR="00907FD9" w:rsidRPr="00907FD9" w:rsidRDefault="00907FD9" w:rsidP="00907F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2022 года на территории РФ допускается производство и (или) выпуск в обращение жидкой продукции детского питания на молочной основе (адаптированных или частично адаптированных начальных или последующих смесей, питьевого молока, сливок питьевых, кисломолочных продуктов) для детей раннего возраста, подлежащей государственной регистрации в соответствии с требованиями технических регламентов, в герметичной упаковке, не превышающей объем 0,5 литра.</w:t>
      </w:r>
    </w:p>
    <w:p w:rsidR="00907FD9" w:rsidRPr="00907FD9" w:rsidRDefault="00907FD9" w:rsidP="00907F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продукция не маркируется единым знаком обращения продукции на рынке ЕАЭС и не подлежит выпуску в обращение на территории других государств - членов ЕАЭС.</w:t>
      </w:r>
    </w:p>
    <w:p w:rsidR="00907FD9" w:rsidRPr="00907FD9" w:rsidRDefault="00907FD9" w:rsidP="00907F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отношении указанной продукции ранее выдано свидетельство о государственной регистрации, замена или повторное получение свидетельства о государственной регистрации не требуется.</w:t>
      </w:r>
    </w:p>
    <w:p w:rsidR="00907FD9" w:rsidRPr="00907FD9" w:rsidRDefault="00907FD9" w:rsidP="00907FD9">
      <w:pPr>
        <w:widowControl w:val="0"/>
        <w:autoSpaceDE w:val="0"/>
        <w:autoSpaceDN w:val="0"/>
        <w:spacing w:before="220"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D9" w:rsidRPr="00907FD9" w:rsidRDefault="00907FD9" w:rsidP="009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907FD9">
        <w:rPr>
          <w:rFonts w:ascii="Times New Roman" w:eastAsia="Times New Roman" w:hAnsi="Times New Roman" w:cs="Times New Roman"/>
          <w:sz w:val="28"/>
          <w:szCs w:val="28"/>
        </w:rPr>
        <w:t>анный документ вступил в силу со дня официального опубликования (опубликован на Официальном интернет-портале правовой информации http://pravo.gov.ru - 01.05.2022).</w:t>
      </w:r>
    </w:p>
    <w:p w:rsidR="00DD5379" w:rsidRDefault="00DD5379"/>
    <w:sectPr w:rsidR="00DD5379" w:rsidSect="000E61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A9"/>
    <w:rsid w:val="00907FD9"/>
    <w:rsid w:val="00A937A9"/>
    <w:rsid w:val="00D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E5A5-F7B6-42B5-8668-624E6C6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2022-05-12T07:42:00Z</dcterms:created>
  <dcterms:modified xsi:type="dcterms:W3CDTF">2022-05-12T07:43:00Z</dcterms:modified>
</cp:coreProperties>
</file>